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u w:val="single"/>
          <w:rtl w:val="0"/>
        </w:rPr>
        <w:t xml:space="preserve">ANEXA Nr. 1</w:t>
      </w: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Nr............data...................</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CERERE DE ÎNSCRIERE ÎN PROGRAM</w:t>
      </w:r>
      <w:r w:rsidDel="00000000" w:rsidR="00000000" w:rsidRPr="00000000">
        <w:rPr>
          <w:rtl w:val="0"/>
        </w:rPr>
      </w:r>
    </w:p>
    <w:p w:rsidR="00000000" w:rsidDel="00000000" w:rsidP="00000000" w:rsidRDefault="00000000" w:rsidRPr="00000000">
      <w:pPr>
        <w:shd w:fill="ffffff" w:val="clear"/>
        <w:spacing w:line="240" w:lineRule="auto"/>
        <w:contextualSpacing w:val="0"/>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(model)</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Către</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Direcţia pentru Agricultură a Judeţului......................./Municipiului Bucureşti</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Subsemnatul/Subsemnata:</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persoana juridică/PFA/ll/lF...............................................................................cu sediul în localitatea................................, judeţul.................., înscrisă la </w:t>
      </w:r>
      <w:hyperlink r:id="rId5">
        <w:r w:rsidDel="00000000" w:rsidR="00000000" w:rsidRPr="00000000">
          <w:rPr>
            <w:rFonts w:ascii="Times New Roman" w:cs="Times New Roman" w:eastAsia="Times New Roman" w:hAnsi="Times New Roman"/>
            <w:sz w:val="27"/>
            <w:szCs w:val="27"/>
            <w:rtl w:val="0"/>
          </w:rPr>
          <w:t xml:space="preserve">registrul comerţului</w:t>
        </w:r>
      </w:hyperlink>
      <w:r w:rsidDel="00000000" w:rsidR="00000000" w:rsidRPr="00000000">
        <w:rPr>
          <w:rFonts w:ascii="Times New Roman" w:cs="Times New Roman" w:eastAsia="Times New Roman" w:hAnsi="Times New Roman"/>
          <w:sz w:val="27"/>
          <w:szCs w:val="27"/>
          <w:rtl w:val="0"/>
        </w:rPr>
        <w:t xml:space="preserve"> cu nr................, CUI......................., cod CAEN ..................................cont bancar...............................deschis la................................................................., reprezentată de................................................, CNP..............................................;</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persoana fizică......................... domiciliată în localitatea.................... judeţul............................ str.........................., nr.................., deţinătoare a BI/CI seria.................nr......................., eliberat/eliberată la data.......................de............................, CNP.............................................., cont bancar.......................................deschis la....................................., solicit înregistrarea în Registrul unic pentru accesarea Programului de susţinere a crescătorilor de ovine pentru comercializarea lânii, potrivit art. 9 alin. (1) din Hotărârea Guvernului nr. 500/2017 privind aprobarea schemei „Ajutor de minimis pentru aplicarea programului de susţinere a crescătorilor de ovine pentru comercializarea lânii”, beneficiarilor, condiţiilor de eligibilitate, modului de acordare a ajutorului de minimis, a valorii anuale totale a acestuia, precum şi modalităţile de verificare şi control şi depun următoarele documente:</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NOTĂ:</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Se înscriu toate documentele depuse, indicându-se distinct tipul documentului, numărul şi data acestuia. Documentele depuse în copie se certifică de către reprezentantul direcţiei împuternicit cu primirea şi verificarea cererii şi a documentelor însoţitoare.</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Cunoscând că falsul în declaraţii se pedepseşte conform art. 326 din Legea nr. 286/2009 privind Codul penal, cu modificările şi completările ulterioare, declar că datele înscrise în formularul de cerere şi în documentele anexate sunt reale, corecte, complete şi perfect valabile.</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Mă angajez să furnizez orice document justificativ care îmi va fi solicitat şi să mă supun oricărui control decurgând din înscrierea în program.</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Sunt de acord ca datele din cerere să fie introduse în baza de date, procesate şi verificate în vederea calculării plăţii şi transmise autorităţilor responsabile în vederea elaborării de studii statistice şi de evaluări economice.</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Solicitant,</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Verificat reprezentant DAJ,</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Aprobat director executiv DAJ,</w:t>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u w:val="single"/>
        </w:rPr>
      </w:pPr>
      <w:r w:rsidDel="00000000" w:rsidR="00000000" w:rsidRPr="00000000">
        <w:rPr>
          <w:rtl w:val="0"/>
        </w:rPr>
      </w:r>
    </w:p>
    <w:p w:rsidR="00000000" w:rsidDel="00000000" w:rsidP="00000000" w:rsidRDefault="00000000" w:rsidRPr="00000000">
      <w:pPr>
        <w:shd w:fill="ffffff" w:val="clear"/>
        <w:spacing w:line="240" w:lineRule="auto"/>
        <w:contextualSpacing w:val="0"/>
        <w:rPr>
          <w:rFonts w:ascii="Times New Roman" w:cs="Times New Roman" w:eastAsia="Times New Roman" w:hAnsi="Times New Roman"/>
          <w:sz w:val="27"/>
          <w:szCs w:val="27"/>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ro"/>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legeaz.net/legea-26-1990-registrul-comertului/" TargetMode="External"/></Relationships>
</file>